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44"/>
          <w:szCs w:val="44"/>
        </w:rPr>
        <w:t>电子商务知识宣传</w:t>
      </w:r>
    </w:p>
    <w:p>
      <w:pPr>
        <w:pStyle w:val="3"/>
        <w:shd w:val="clear" w:color="auto" w:fill="FFFFFF"/>
        <w:spacing w:beforeLines="100" w:beforeAutospacing="0" w:afterLines="100" w:afterAutospacing="0" w:line="400" w:lineRule="exact"/>
        <w:ind w:firstLine="480" w:firstLineChars="200"/>
        <w:jc w:val="both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电子商务，简单来说就是通过网络进行商务活动，人们不再需要面对面的，一手交钱一手交货式的进行物品交易，而是通过网上商城、物流配送、网上银行资金结算等过程完成的交易。电子商务相对于传统的商务模式有着巨大而明显的优势，消费者群体扩大，成本降低，更高效率，全天24小时服务等。</w:t>
      </w:r>
    </w:p>
    <w:p>
      <w:pPr>
        <w:pStyle w:val="3"/>
        <w:shd w:val="clear" w:color="auto" w:fill="FFFFFF"/>
        <w:spacing w:beforeLines="100" w:beforeAutospacing="0" w:afterLines="100" w:afterAutospacing="0" w:line="400" w:lineRule="exact"/>
        <w:ind w:firstLine="480" w:firstLineChars="200"/>
        <w:jc w:val="both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电子商务的开展需要一个网络的平台（就是一个网站），有的直接借助像淘宝这样的第三方电商平台，这样就需要有专门的网页美工、编辑、营销人员、物流、网络维护人员以及网站开发人员。</w:t>
      </w:r>
    </w:p>
    <w:p>
      <w:pPr>
        <w:spacing w:beforeLines="100" w:afterLines="100" w:line="400" w:lineRule="exact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电子商务在生活中的应用:</w:t>
      </w:r>
    </w:p>
    <w:p>
      <w:pPr>
        <w:spacing w:beforeLines="100" w:afterLines="100" w:line="400" w:lineRule="exact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一．网上购物</w:t>
      </w:r>
    </w:p>
    <w:p>
      <w:pPr>
        <w:spacing w:beforeLines="100" w:afterLines="100" w:line="400" w:lineRule="exact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流程：用户登陆—&gt;选商品—&gt;放入购物车—&gt;选支付方式 —&gt;确认—&gt;完成！</w:t>
      </w:r>
    </w:p>
    <w:p>
      <w:pPr>
        <w:spacing w:beforeLines="100" w:afterLines="100" w:line="400" w:lineRule="exact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用户登陆购买商品直接登陆网上商城，新用户免费注册很简单，按照步骤填写，最后点击“注册”，提示注册成功，注册就完成了。</w:t>
      </w:r>
    </w:p>
    <w:p>
      <w:pPr>
        <w:spacing w:beforeLines="100" w:afterLines="100" w:line="400" w:lineRule="exact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二.怎样开网店（淘宝）</w:t>
      </w:r>
    </w:p>
    <w:p>
      <w:pPr>
        <w:pStyle w:val="7"/>
        <w:numPr>
          <w:ilvl w:val="0"/>
          <w:numId w:val="1"/>
        </w:numPr>
        <w:spacing w:beforeLines="100" w:afterLines="100" w:line="400" w:lineRule="exact"/>
        <w:ind w:firstLine="48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  <w:t>进入淘宝网www.taobao.com免费注册淘宝账号，点击“免费注册”，完善以下信息，填写你要申请的淘宝账号及密码。</w:t>
      </w:r>
    </w:p>
    <w:p>
      <w:pPr>
        <w:pStyle w:val="7"/>
        <w:numPr>
          <w:ilvl w:val="0"/>
          <w:numId w:val="1"/>
        </w:numPr>
        <w:spacing w:beforeLines="100" w:afterLines="100" w:line="400" w:lineRule="exact"/>
        <w:ind w:firstLine="48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激活账号。 可以用手机号和邮箱两种方式激活。一个手机号码只能注册一次。</w:t>
      </w:r>
    </w:p>
    <w:p>
      <w:pPr>
        <w:pStyle w:val="7"/>
        <w:numPr>
          <w:ilvl w:val="0"/>
          <w:numId w:val="1"/>
        </w:numPr>
        <w:spacing w:beforeLines="100" w:afterLines="100" w:line="400" w:lineRule="exact"/>
        <w:ind w:firstLine="48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激活支付宝。 在淘宝首页输入你的淘宝账号及密码，进入我的淘宝，点击“支付宝账户管理”，支付宝实名认证。</w:t>
      </w:r>
    </w:p>
    <w:p>
      <w:pPr>
        <w:pStyle w:val="7"/>
        <w:numPr>
          <w:ilvl w:val="0"/>
          <w:numId w:val="1"/>
        </w:numPr>
        <w:spacing w:beforeLines="100" w:afterLines="100" w:line="400" w:lineRule="exact"/>
        <w:ind w:firstLine="48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支付宝激活成功，接下来就是怎样开店了。开店就要完成3个任务。8点击——卖家中心——我要开店——免费开店。</w:t>
      </w:r>
    </w:p>
    <w:p>
      <w:pPr>
        <w:spacing w:beforeLines="100" w:afterLines="100" w:line="400" w:lineRule="exact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  <w:t>接下来就是支付宝与你银行账户相捆绑，提交成功后淘宝会在一个工作日内审核，审核通过后会显示“已认证”。</w:t>
      </w:r>
    </w:p>
    <w:p>
      <w:pPr>
        <w:spacing w:beforeLines="100" w:afterLines="100" w:line="4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  <w:t>完成店铺信息。完善好信息，你到了这里就恭喜你开店成功了。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264"/>
    <w:multiLevelType w:val="multilevel"/>
    <w:tmpl w:val="609912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7B60"/>
    <w:rsid w:val="00137257"/>
    <w:rsid w:val="00323B43"/>
    <w:rsid w:val="003D37D8"/>
    <w:rsid w:val="00426133"/>
    <w:rsid w:val="004358AB"/>
    <w:rsid w:val="007E69E7"/>
    <w:rsid w:val="00855040"/>
    <w:rsid w:val="008B7726"/>
    <w:rsid w:val="00A564B1"/>
    <w:rsid w:val="00CF7A3F"/>
    <w:rsid w:val="00D31D50"/>
    <w:rsid w:val="072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2018-04-25T02:28:06Z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